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6C" w:rsidRDefault="007F036C" w:rsidP="007F036C">
      <w:pPr>
        <w:pStyle w:val="Web"/>
        <w:rPr>
          <w:rFonts w:ascii="Tahoma" w:hAnsi="Tahoma" w:cs="Tahoma" w:hint="eastAsia"/>
          <w:color w:val="8C4A1E"/>
          <w:sz w:val="36"/>
          <w:szCs w:val="36"/>
        </w:rPr>
      </w:pPr>
      <w:r>
        <w:rPr>
          <w:rFonts w:ascii="Tahoma" w:hAnsi="Tahoma" w:cs="Tahoma"/>
          <w:color w:val="8C4A1E"/>
          <w:sz w:val="36"/>
          <w:szCs w:val="36"/>
        </w:rPr>
        <w:t>DI-3 &amp; DI-2</w:t>
      </w:r>
    </w:p>
    <w:p w:rsidR="007F036C" w:rsidRDefault="007F036C" w:rsidP="007F036C">
      <w:pPr>
        <w:pStyle w:val="Web"/>
        <w:rPr>
          <w:rFonts w:ascii="Times New Roman" w:hAnsi="Times New Roman" w:cs="Times New Roman"/>
          <w:color w:val="8C4A1E"/>
          <w:sz w:val="27"/>
          <w:szCs w:val="27"/>
        </w:rPr>
      </w:pPr>
      <w:r>
        <w:rPr>
          <w:rFonts w:ascii="Tahoma" w:hAnsi="Tahoma" w:cs="Tahoma"/>
          <w:color w:val="8C4A1E"/>
          <w:sz w:val="36"/>
          <w:szCs w:val="36"/>
        </w:rPr>
        <w:t>Active Direct Injection Boxes/Signal Splitter (DI-2)</w:t>
      </w:r>
    </w:p>
    <w:p w:rsidR="007F036C" w:rsidRDefault="007F036C" w:rsidP="007F036C">
      <w:pPr>
        <w:pStyle w:val="Web"/>
        <w:rPr>
          <w:rFonts w:ascii="Times New Roman" w:hAnsi="Times New Roman" w:cs="Times New Roman"/>
          <w:color w:val="8C4A1E"/>
          <w:sz w:val="27"/>
          <w:szCs w:val="27"/>
        </w:rPr>
      </w:pPr>
      <w:r>
        <w:rPr>
          <w:rFonts w:ascii="Times New Roman" w:hAnsi="Times New Roman" w:cs="Times New Roman"/>
          <w:noProof/>
          <w:color w:val="8C4A1E"/>
          <w:sz w:val="27"/>
          <w:szCs w:val="27"/>
        </w:rPr>
        <w:drawing>
          <wp:anchor distT="19050" distB="19050" distL="57150" distR="571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981325" cy="2162175"/>
            <wp:effectExtent l="19050" t="0" r="9525" b="0"/>
            <wp:wrapSquare wrapText="bothSides"/>
            <wp:docPr id="2" name="圖片 2" descr="Photo MTR DI-3 active DI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MTR DI-3 active DI box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Times New Roman"/>
          <w:color w:val="00007F"/>
          <w:sz w:val="20"/>
          <w:szCs w:val="20"/>
        </w:rPr>
        <w:t xml:space="preserve">Quality direct boxes are hard to find in today's disposable marketplace - either quality products are too expensive or the economy version is too fragile.  The excellent quality DI-3 single channel D.I. box has a mono jack input and link out socket, a ground lift to eliminate hum loops, a three position attenuator for accurate level matching, and a balanced 600 ohm XLR output. The active electronics have a purely resistive high input impedance, and so do not </w:t>
      </w:r>
      <w:proofErr w:type="spellStart"/>
      <w:r>
        <w:rPr>
          <w:rFonts w:ascii="Verdana" w:hAnsi="Verdana" w:cs="Times New Roman"/>
          <w:color w:val="00007F"/>
          <w:sz w:val="20"/>
          <w:szCs w:val="20"/>
        </w:rPr>
        <w:t>colour</w:t>
      </w:r>
      <w:proofErr w:type="spellEnd"/>
      <w:r>
        <w:rPr>
          <w:rFonts w:ascii="Verdana" w:hAnsi="Verdana" w:cs="Times New Roman"/>
          <w:color w:val="00007F"/>
          <w:sz w:val="20"/>
          <w:szCs w:val="20"/>
        </w:rPr>
        <w:t xml:space="preserve"> the sound.  Both models can be powered in 3 ways: by a 9 volt battery, phantom power from the desk (or an MTR PPS-48), or an external 9v regulated power supply.</w:t>
      </w:r>
    </w:p>
    <w:p w:rsidR="007F036C" w:rsidRDefault="007F036C" w:rsidP="007F036C">
      <w:pPr>
        <w:pStyle w:val="Web"/>
        <w:rPr>
          <w:rFonts w:ascii="Times New Roman" w:hAnsi="Times New Roman" w:cs="Times New Roman"/>
          <w:color w:val="8C4A1E"/>
          <w:sz w:val="27"/>
          <w:szCs w:val="27"/>
        </w:rPr>
      </w:pPr>
      <w:r>
        <w:rPr>
          <w:rFonts w:ascii="Times New Roman" w:hAnsi="Times New Roman" w:cs="Times New Roman"/>
          <w:noProof/>
          <w:color w:val="8C4A1E"/>
          <w:sz w:val="27"/>
          <w:szCs w:val="27"/>
        </w:rPr>
        <w:drawing>
          <wp:anchor distT="57150" distB="57150" distL="57150" distR="571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95600" cy="2038350"/>
            <wp:effectExtent l="19050" t="0" r="0" b="0"/>
            <wp:wrapSquare wrapText="bothSides"/>
            <wp:docPr id="3" name="圖片 3" descr="Photo MTR DI-2 active 2 channel DI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MTR DI-2 active 2 channel DI bo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Times New Roman"/>
          <w:color w:val="00007F"/>
          <w:sz w:val="20"/>
          <w:szCs w:val="20"/>
        </w:rPr>
        <w:t>The DI-2 is a two channel version in the same sized box, for use with stereo keyboards or two separate mono signals. It can also be used as a</w:t>
      </w:r>
      <w:r>
        <w:rPr>
          <w:rStyle w:val="apple-converted-space"/>
          <w:rFonts w:ascii="Verdana" w:hAnsi="Verdana" w:cs="Times New Roman"/>
          <w:color w:val="00007F"/>
          <w:sz w:val="20"/>
          <w:szCs w:val="20"/>
        </w:rPr>
        <w:t> </w:t>
      </w:r>
      <w:r>
        <w:rPr>
          <w:rFonts w:ascii="Verdana" w:hAnsi="Verdana" w:cs="Times New Roman"/>
          <w:b/>
          <w:bCs/>
          <w:color w:val="00007F"/>
          <w:sz w:val="20"/>
          <w:szCs w:val="20"/>
          <w:u w:val="single"/>
        </w:rPr>
        <w:t>balanced signal splitter</w:t>
      </w:r>
      <w:r>
        <w:rPr>
          <w:rStyle w:val="apple-converted-space"/>
          <w:rFonts w:ascii="Verdana" w:hAnsi="Verdana" w:cs="Times New Roman"/>
          <w:color w:val="00007F"/>
          <w:sz w:val="20"/>
          <w:szCs w:val="20"/>
        </w:rPr>
        <w:t> </w:t>
      </w:r>
      <w:r>
        <w:rPr>
          <w:rFonts w:ascii="Verdana" w:hAnsi="Verdana" w:cs="Times New Roman"/>
          <w:color w:val="00007F"/>
          <w:sz w:val="20"/>
          <w:szCs w:val="20"/>
        </w:rPr>
        <w:t>by connecting a short jack-to-jack lead from the link socket of channel 1 to the input of channel 2.  Channel 1's signal will then be available on both balanced XLR's, and channel 2's link socket.  The attenuation switches remain working independently.</w:t>
      </w:r>
      <w:r>
        <w:rPr>
          <w:rFonts w:ascii="Times New Roman" w:hAnsi="Times New Roman" w:cs="Times New Roman"/>
          <w:color w:val="8C4A1E"/>
          <w:sz w:val="27"/>
          <w:szCs w:val="27"/>
        </w:rPr>
        <w:br/>
      </w:r>
      <w:r>
        <w:rPr>
          <w:rFonts w:ascii="Times New Roman" w:hAnsi="Times New Roman" w:cs="Times New Roman"/>
          <w:color w:val="8C4A1E"/>
          <w:sz w:val="27"/>
          <w:szCs w:val="27"/>
        </w:rPr>
        <w:br/>
      </w:r>
      <w:r>
        <w:rPr>
          <w:rFonts w:ascii="Verdana" w:hAnsi="Verdana" w:cs="Times New Roman"/>
          <w:b/>
          <w:bCs/>
          <w:i/>
          <w:iCs/>
          <w:color w:val="000000"/>
          <w:sz w:val="15"/>
          <w:szCs w:val="15"/>
        </w:rPr>
        <w:t>  </w:t>
      </w:r>
      <w:r>
        <w:rPr>
          <w:rFonts w:ascii="Verdana" w:hAnsi="Verdana" w:cs="Times New Roman"/>
          <w:b/>
          <w:bCs/>
          <w:i/>
          <w:iCs/>
          <w:color w:val="000000"/>
          <w:sz w:val="15"/>
          <w:szCs w:val="15"/>
          <w:u w:val="single"/>
        </w:rPr>
        <w:t>Specifications</w:t>
      </w:r>
      <w:r>
        <w:rPr>
          <w:rStyle w:val="apple-converted-space"/>
          <w:rFonts w:ascii="Verdana" w:hAnsi="Verdana" w:cs="Times New Roman"/>
          <w:i/>
          <w:iCs/>
          <w:color w:val="000000"/>
          <w:sz w:val="15"/>
          <w:szCs w:val="15"/>
        </w:rPr>
        <w:t> </w:t>
      </w:r>
      <w:r>
        <w:rPr>
          <w:rFonts w:ascii="Verdana" w:hAnsi="Verdana" w:cs="Times New Roman"/>
          <w:i/>
          <w:iCs/>
          <w:color w:val="000000"/>
          <w:sz w:val="15"/>
          <w:szCs w:val="15"/>
        </w:rPr>
        <w:t>-</w:t>
      </w:r>
      <w:r>
        <w:rPr>
          <w:rFonts w:ascii="Times New Roman" w:hAnsi="Times New Roman" w:cs="Times New Roman"/>
          <w:color w:val="8C4A1E"/>
          <w:sz w:val="27"/>
          <w:szCs w:val="27"/>
        </w:rPr>
        <w:br/>
      </w:r>
      <w:r>
        <w:rPr>
          <w:rFonts w:ascii="Verdana" w:hAnsi="Verdana" w:cs="Times New Roman"/>
          <w:i/>
          <w:iCs/>
          <w:color w:val="000000"/>
          <w:sz w:val="15"/>
          <w:szCs w:val="15"/>
        </w:rPr>
        <w:t>  Freq. Res: 20Hz-</w:t>
      </w:r>
      <w:proofErr w:type="gramStart"/>
      <w:r>
        <w:rPr>
          <w:rFonts w:ascii="Verdana" w:hAnsi="Verdana" w:cs="Times New Roman"/>
          <w:i/>
          <w:iCs/>
          <w:color w:val="000000"/>
          <w:sz w:val="15"/>
          <w:szCs w:val="15"/>
        </w:rPr>
        <w:t>20kHz</w:t>
      </w:r>
      <w:proofErr w:type="gramEnd"/>
      <w:r>
        <w:rPr>
          <w:rFonts w:ascii="Verdana" w:hAnsi="Verdana" w:cs="Times New Roman"/>
          <w:i/>
          <w:iCs/>
          <w:color w:val="000000"/>
          <w:sz w:val="15"/>
          <w:szCs w:val="15"/>
        </w:rPr>
        <w:t xml:space="preserve"> ±3dB.</w:t>
      </w:r>
      <w:r>
        <w:rPr>
          <w:rFonts w:ascii="Times New Roman" w:hAnsi="Times New Roman" w:cs="Times New Roman"/>
          <w:color w:val="8C4A1E"/>
          <w:sz w:val="27"/>
          <w:szCs w:val="27"/>
        </w:rPr>
        <w:br/>
      </w:r>
      <w:r>
        <w:rPr>
          <w:rFonts w:ascii="Verdana" w:hAnsi="Verdana" w:cs="Times New Roman"/>
          <w:i/>
          <w:iCs/>
          <w:color w:val="000000"/>
          <w:sz w:val="15"/>
          <w:szCs w:val="15"/>
        </w:rPr>
        <w:t xml:space="preserve">  Distortion: (THD) &lt; 0.005% at </w:t>
      </w:r>
      <w:proofErr w:type="gramStart"/>
      <w:r>
        <w:rPr>
          <w:rFonts w:ascii="Verdana" w:hAnsi="Verdana" w:cs="Times New Roman"/>
          <w:i/>
          <w:iCs/>
          <w:color w:val="000000"/>
          <w:sz w:val="15"/>
          <w:szCs w:val="15"/>
        </w:rPr>
        <w:t>1kHz</w:t>
      </w:r>
      <w:proofErr w:type="gramEnd"/>
      <w:r>
        <w:rPr>
          <w:rFonts w:ascii="Verdana" w:hAnsi="Verdana" w:cs="Times New Roman"/>
          <w:i/>
          <w:iCs/>
          <w:color w:val="000000"/>
          <w:sz w:val="15"/>
          <w:szCs w:val="15"/>
        </w:rPr>
        <w:t>, 0dBu</w:t>
      </w:r>
      <w:r>
        <w:rPr>
          <w:rFonts w:ascii="Times New Roman" w:hAnsi="Times New Roman" w:cs="Times New Roman"/>
          <w:color w:val="8C4A1E"/>
          <w:sz w:val="27"/>
          <w:szCs w:val="27"/>
        </w:rPr>
        <w:br/>
      </w:r>
      <w:r>
        <w:rPr>
          <w:rFonts w:ascii="Verdana" w:hAnsi="Verdana" w:cs="Times New Roman"/>
          <w:i/>
          <w:iCs/>
          <w:color w:val="000000"/>
          <w:sz w:val="15"/>
          <w:szCs w:val="15"/>
        </w:rPr>
        <w:lastRenderedPageBreak/>
        <w:t>  </w:t>
      </w:r>
      <w:r>
        <w:rPr>
          <w:rFonts w:ascii="Verdana" w:hAnsi="Verdana" w:cs="Times New Roman"/>
          <w:i/>
          <w:iCs/>
          <w:color w:val="8C4A1E"/>
          <w:sz w:val="15"/>
          <w:szCs w:val="15"/>
        </w:rPr>
        <w:t xml:space="preserve">Output Noise: &lt;-100dB </w:t>
      </w:r>
      <w:proofErr w:type="spellStart"/>
      <w:r>
        <w:rPr>
          <w:rFonts w:ascii="Verdana" w:hAnsi="Verdana" w:cs="Times New Roman"/>
          <w:i/>
          <w:iCs/>
          <w:color w:val="8C4A1E"/>
          <w:sz w:val="15"/>
          <w:szCs w:val="15"/>
        </w:rPr>
        <w:t>unweighted</w:t>
      </w:r>
      <w:proofErr w:type="spellEnd"/>
      <w:r>
        <w:rPr>
          <w:rFonts w:ascii="Times New Roman" w:hAnsi="Times New Roman" w:cs="Times New Roman"/>
          <w:color w:val="8C4A1E"/>
          <w:sz w:val="27"/>
          <w:szCs w:val="27"/>
        </w:rPr>
        <w:br/>
      </w:r>
      <w:r>
        <w:rPr>
          <w:rFonts w:ascii="Verdana" w:hAnsi="Verdana" w:cs="Times New Roman"/>
          <w:i/>
          <w:iCs/>
          <w:color w:val="000000"/>
          <w:sz w:val="15"/>
          <w:szCs w:val="15"/>
        </w:rPr>
        <w:t>  In/Link Impedance: 1MOhm, jack.</w:t>
      </w:r>
      <w:r>
        <w:rPr>
          <w:rFonts w:ascii="Times New Roman" w:hAnsi="Times New Roman" w:cs="Times New Roman"/>
          <w:color w:val="8C4A1E"/>
          <w:sz w:val="27"/>
          <w:szCs w:val="27"/>
        </w:rPr>
        <w:br/>
      </w:r>
      <w:r>
        <w:rPr>
          <w:rFonts w:ascii="Verdana" w:hAnsi="Verdana" w:cs="Times New Roman"/>
          <w:i/>
          <w:iCs/>
          <w:color w:val="000000"/>
          <w:sz w:val="15"/>
          <w:szCs w:val="15"/>
        </w:rPr>
        <w:t>  Output Impedance: 600 Ohms balanced XLR.</w:t>
      </w:r>
      <w:r>
        <w:rPr>
          <w:rFonts w:ascii="Times New Roman" w:hAnsi="Times New Roman" w:cs="Times New Roman"/>
          <w:color w:val="8C4A1E"/>
          <w:sz w:val="27"/>
          <w:szCs w:val="27"/>
        </w:rPr>
        <w:br/>
      </w:r>
      <w:r>
        <w:rPr>
          <w:rFonts w:ascii="Verdana" w:hAnsi="Verdana" w:cs="Times New Roman"/>
          <w:i/>
          <w:iCs/>
          <w:color w:val="000000"/>
          <w:sz w:val="15"/>
          <w:szCs w:val="15"/>
        </w:rPr>
        <w:t xml:space="preserve">  </w:t>
      </w:r>
      <w:proofErr w:type="spellStart"/>
      <w:proofErr w:type="gramStart"/>
      <w:r>
        <w:rPr>
          <w:rFonts w:ascii="Verdana" w:hAnsi="Verdana" w:cs="Times New Roman"/>
          <w:i/>
          <w:iCs/>
          <w:color w:val="000000"/>
          <w:sz w:val="15"/>
          <w:szCs w:val="15"/>
        </w:rPr>
        <w:t>Atten</w:t>
      </w:r>
      <w:proofErr w:type="spellEnd"/>
      <w:r>
        <w:rPr>
          <w:rFonts w:ascii="Verdana" w:hAnsi="Verdana" w:cs="Times New Roman"/>
          <w:i/>
          <w:iCs/>
          <w:color w:val="000000"/>
          <w:sz w:val="15"/>
          <w:szCs w:val="15"/>
        </w:rPr>
        <w:t>.</w:t>
      </w:r>
      <w:proofErr w:type="gramEnd"/>
      <w:r>
        <w:rPr>
          <w:rFonts w:ascii="Verdana" w:hAnsi="Verdana" w:cs="Times New Roman"/>
          <w:i/>
          <w:iCs/>
          <w:color w:val="000000"/>
          <w:sz w:val="15"/>
          <w:szCs w:val="15"/>
        </w:rPr>
        <w:t xml:space="preserve"> Switch: -40, -20, 0dB.</w:t>
      </w:r>
      <w:r>
        <w:rPr>
          <w:rFonts w:ascii="Times New Roman" w:hAnsi="Times New Roman" w:cs="Times New Roman"/>
          <w:color w:val="8C4A1E"/>
          <w:sz w:val="27"/>
          <w:szCs w:val="27"/>
        </w:rPr>
        <w:br/>
      </w:r>
      <w:r>
        <w:rPr>
          <w:rFonts w:ascii="Verdana" w:hAnsi="Verdana" w:cs="Times New Roman"/>
          <w:i/>
          <w:iCs/>
          <w:color w:val="000000"/>
          <w:sz w:val="15"/>
          <w:szCs w:val="15"/>
        </w:rPr>
        <w:t>  Ground Switch: Lifted/connected.</w:t>
      </w:r>
      <w:r>
        <w:rPr>
          <w:rFonts w:ascii="Times New Roman" w:hAnsi="Times New Roman" w:cs="Times New Roman"/>
          <w:color w:val="8C4A1E"/>
          <w:sz w:val="27"/>
          <w:szCs w:val="27"/>
        </w:rPr>
        <w:br/>
      </w:r>
      <w:r>
        <w:rPr>
          <w:rFonts w:ascii="Verdana" w:hAnsi="Verdana" w:cs="Times New Roman"/>
          <w:i/>
          <w:iCs/>
          <w:color w:val="000000"/>
          <w:sz w:val="15"/>
          <w:szCs w:val="15"/>
        </w:rPr>
        <w:t>  DC Input: 9vDC, 100mA, neg. centre pin</w:t>
      </w:r>
      <w:r>
        <w:rPr>
          <w:rFonts w:ascii="Times New Roman" w:hAnsi="Times New Roman" w:cs="Times New Roman"/>
          <w:color w:val="8C4A1E"/>
          <w:sz w:val="27"/>
          <w:szCs w:val="27"/>
        </w:rPr>
        <w:br/>
      </w:r>
      <w:r>
        <w:rPr>
          <w:rFonts w:ascii="Verdana" w:hAnsi="Verdana" w:cs="Times New Roman"/>
          <w:i/>
          <w:iCs/>
          <w:color w:val="000000"/>
          <w:sz w:val="15"/>
          <w:szCs w:val="15"/>
        </w:rPr>
        <w:t>  Phantom Power: +18 volts DC to +48 volts DC</w:t>
      </w:r>
      <w:r>
        <w:rPr>
          <w:rFonts w:ascii="Times New Roman" w:hAnsi="Times New Roman" w:cs="Times New Roman"/>
          <w:color w:val="8C4A1E"/>
          <w:sz w:val="27"/>
          <w:szCs w:val="27"/>
        </w:rPr>
        <w:br/>
      </w:r>
      <w:r>
        <w:rPr>
          <w:rFonts w:ascii="Verdana" w:hAnsi="Verdana" w:cs="Times New Roman"/>
          <w:i/>
          <w:iCs/>
          <w:color w:val="000000"/>
          <w:sz w:val="15"/>
          <w:szCs w:val="15"/>
        </w:rPr>
        <w:t>  ‘Low Bat’ led: glows @ approx. 6v</w:t>
      </w:r>
      <w:r>
        <w:rPr>
          <w:rFonts w:ascii="Times New Roman" w:hAnsi="Times New Roman" w:cs="Times New Roman"/>
          <w:color w:val="8C4A1E"/>
          <w:sz w:val="27"/>
          <w:szCs w:val="27"/>
        </w:rPr>
        <w:br/>
      </w:r>
      <w:r>
        <w:rPr>
          <w:rFonts w:ascii="Verdana" w:hAnsi="Verdana" w:cs="Times New Roman"/>
          <w:i/>
          <w:iCs/>
          <w:color w:val="000000"/>
          <w:sz w:val="15"/>
          <w:szCs w:val="15"/>
        </w:rPr>
        <w:t>  Weight: 0.5Kg</w:t>
      </w:r>
    </w:p>
    <w:p w:rsidR="007F036C" w:rsidRDefault="007F036C" w:rsidP="007F036C">
      <w:pPr>
        <w:pStyle w:val="Web"/>
        <w:rPr>
          <w:rFonts w:ascii="Times New Roman" w:hAnsi="Times New Roman" w:cs="Times New Roman"/>
          <w:color w:val="8C4A1E"/>
          <w:sz w:val="27"/>
          <w:szCs w:val="27"/>
        </w:rPr>
      </w:pPr>
      <w:r>
        <w:rPr>
          <w:rFonts w:ascii="Verdana" w:hAnsi="Verdana" w:cs="Times New Roman"/>
          <w:b/>
          <w:bCs/>
          <w:color w:val="000000"/>
          <w:sz w:val="15"/>
          <w:szCs w:val="15"/>
        </w:rPr>
        <w:t>"I have a number of the MTR active DI's, and the newest of them has given over 6 years trouble free service - the oldest is nearer 20</w:t>
      </w:r>
      <w:r>
        <w:rPr>
          <w:rFonts w:ascii="Verdana" w:hAnsi="Verdana" w:cs="Times New Roman"/>
          <w:i/>
          <w:iCs/>
          <w:color w:val="000000"/>
          <w:sz w:val="15"/>
          <w:szCs w:val="15"/>
        </w:rPr>
        <w:t xml:space="preserve">" - Peter John </w:t>
      </w:r>
      <w:proofErr w:type="spellStart"/>
      <w:r>
        <w:rPr>
          <w:rFonts w:ascii="Verdana" w:hAnsi="Verdana" w:cs="Times New Roman"/>
          <w:i/>
          <w:iCs/>
          <w:color w:val="000000"/>
          <w:sz w:val="15"/>
          <w:szCs w:val="15"/>
        </w:rPr>
        <w:t>Chivers</w:t>
      </w:r>
      <w:proofErr w:type="spellEnd"/>
      <w:r>
        <w:rPr>
          <w:rFonts w:ascii="Verdana" w:hAnsi="Verdana" w:cs="Times New Roman"/>
          <w:i/>
          <w:iCs/>
          <w:color w:val="000000"/>
          <w:sz w:val="15"/>
          <w:szCs w:val="15"/>
        </w:rPr>
        <w:t xml:space="preserve"> http://www.stageboxsystems.co.uk</w:t>
      </w:r>
    </w:p>
    <w:p w:rsidR="007F036C" w:rsidRDefault="007F036C" w:rsidP="007F036C">
      <w:pPr>
        <w:pStyle w:val="Web"/>
        <w:rPr>
          <w:rFonts w:ascii="Times New Roman" w:hAnsi="Times New Roman" w:cs="Times New Roman"/>
          <w:color w:val="8C4A1E"/>
          <w:sz w:val="27"/>
          <w:szCs w:val="27"/>
        </w:rPr>
      </w:pPr>
      <w:r>
        <w:rPr>
          <w:rFonts w:ascii="Verdana" w:hAnsi="Verdana" w:cs="Times New Roman"/>
          <w:b/>
          <w:bCs/>
          <w:color w:val="000000"/>
          <w:sz w:val="15"/>
          <w:szCs w:val="15"/>
        </w:rPr>
        <w:t xml:space="preserve">"Another happy user of MTR active </w:t>
      </w:r>
      <w:proofErr w:type="spellStart"/>
      <w:r>
        <w:rPr>
          <w:rFonts w:ascii="Verdana" w:hAnsi="Verdana" w:cs="Times New Roman"/>
          <w:b/>
          <w:bCs/>
          <w:color w:val="000000"/>
          <w:sz w:val="15"/>
          <w:szCs w:val="15"/>
        </w:rPr>
        <w:t>DIs.</w:t>
      </w:r>
      <w:proofErr w:type="spellEnd"/>
      <w:r>
        <w:rPr>
          <w:rFonts w:ascii="Verdana" w:hAnsi="Verdana" w:cs="Times New Roman"/>
          <w:b/>
          <w:bCs/>
          <w:color w:val="000000"/>
          <w:sz w:val="15"/>
          <w:szCs w:val="15"/>
        </w:rPr>
        <w:t xml:space="preserve"> Note these DIs do not have transformers in them, so they have an interesting set of tradeoffs; they have extended frequency response compared to lesser transformer equipped DIs, so bass </w:t>
      </w:r>
      <w:proofErr w:type="spellStart"/>
      <w:r>
        <w:rPr>
          <w:rFonts w:ascii="Verdana" w:hAnsi="Verdana" w:cs="Times New Roman"/>
          <w:b/>
          <w:bCs/>
          <w:color w:val="000000"/>
          <w:sz w:val="15"/>
          <w:szCs w:val="15"/>
        </w:rPr>
        <w:t>gtr</w:t>
      </w:r>
      <w:proofErr w:type="spellEnd"/>
      <w:r>
        <w:rPr>
          <w:rFonts w:ascii="Verdana" w:hAnsi="Verdana" w:cs="Times New Roman"/>
          <w:b/>
          <w:bCs/>
          <w:color w:val="000000"/>
          <w:sz w:val="15"/>
          <w:szCs w:val="15"/>
        </w:rPr>
        <w:t xml:space="preserve"> is not a problem. It also means they never truly ground lift, and it means they never get inductive coupling from the mains or output transformers of the amp they are sitting on.</w:t>
      </w:r>
      <w:r>
        <w:rPr>
          <w:rStyle w:val="apple-converted-space"/>
          <w:rFonts w:ascii="Verdana" w:hAnsi="Verdana" w:cs="Times New Roman"/>
          <w:b/>
          <w:bCs/>
          <w:color w:val="000000"/>
          <w:sz w:val="15"/>
          <w:szCs w:val="15"/>
        </w:rPr>
        <w:t> </w:t>
      </w:r>
      <w:r>
        <w:rPr>
          <w:rFonts w:ascii="Verdana" w:hAnsi="Verdana" w:cs="Times New Roman"/>
          <w:b/>
          <w:bCs/>
          <w:i/>
          <w:iCs/>
          <w:color w:val="000000"/>
          <w:sz w:val="15"/>
          <w:szCs w:val="15"/>
        </w:rPr>
        <w:t>All that said, in practice, they work, and work well".</w:t>
      </w:r>
      <w:r>
        <w:rPr>
          <w:rStyle w:val="apple-converted-space"/>
          <w:rFonts w:ascii="Verdana" w:hAnsi="Verdana" w:cs="Times New Roman"/>
          <w:b/>
          <w:bCs/>
          <w:i/>
          <w:iCs/>
          <w:color w:val="000000"/>
          <w:sz w:val="15"/>
          <w:szCs w:val="15"/>
        </w:rPr>
        <w:t> </w:t>
      </w:r>
      <w:r>
        <w:rPr>
          <w:rFonts w:ascii="Verdana" w:hAnsi="Verdana" w:cs="Times New Roman"/>
          <w:b/>
          <w:bCs/>
          <w:i/>
          <w:iCs/>
          <w:color w:val="000000"/>
          <w:sz w:val="15"/>
          <w:szCs w:val="15"/>
        </w:rPr>
        <w:t>-</w:t>
      </w:r>
      <w:r>
        <w:rPr>
          <w:rStyle w:val="apple-converted-space"/>
          <w:rFonts w:ascii="Verdana" w:hAnsi="Verdana" w:cs="Times New Roman"/>
          <w:b/>
          <w:bCs/>
          <w:i/>
          <w:iCs/>
          <w:color w:val="000000"/>
          <w:sz w:val="15"/>
          <w:szCs w:val="15"/>
        </w:rPr>
        <w:t> </w:t>
      </w:r>
      <w:r>
        <w:rPr>
          <w:rFonts w:ascii="Verdana" w:hAnsi="Verdana" w:cs="Times New Roman"/>
          <w:i/>
          <w:iCs/>
          <w:color w:val="000000"/>
          <w:sz w:val="15"/>
          <w:szCs w:val="15"/>
        </w:rPr>
        <w:t>David Buckley. http://www.davidbuckley.name</w:t>
      </w:r>
    </w:p>
    <w:p w:rsidR="007F036C" w:rsidRDefault="007F036C" w:rsidP="007F036C">
      <w:pPr>
        <w:pStyle w:val="Web"/>
        <w:rPr>
          <w:rFonts w:ascii="Times New Roman" w:hAnsi="Times New Roman" w:cs="Times New Roman"/>
          <w:color w:val="8C4A1E"/>
          <w:sz w:val="27"/>
          <w:szCs w:val="27"/>
        </w:rPr>
      </w:pPr>
      <w:r>
        <w:rPr>
          <w:rFonts w:ascii="Verdana" w:hAnsi="Verdana" w:cs="Times New Roman"/>
          <w:b/>
          <w:bCs/>
          <w:color w:val="8C4A1E"/>
          <w:sz w:val="15"/>
          <w:szCs w:val="15"/>
        </w:rPr>
        <w:t>"Thanks for a couple of excellent pieces of kit: just got two D1-2s to add to my DI-3: a 15-year old veteran that is still going strong</w:t>
      </w:r>
      <w:proofErr w:type="gramStart"/>
      <w:r>
        <w:rPr>
          <w:rFonts w:ascii="Verdana" w:hAnsi="Verdana" w:cs="Times New Roman"/>
          <w:b/>
          <w:bCs/>
          <w:color w:val="8C4A1E"/>
          <w:sz w:val="15"/>
          <w:szCs w:val="15"/>
        </w:rPr>
        <w:t>! "</w:t>
      </w:r>
      <w:proofErr w:type="gramEnd"/>
      <w:r>
        <w:rPr>
          <w:rFonts w:ascii="Verdana" w:hAnsi="Verdana" w:cs="Times New Roman"/>
          <w:b/>
          <w:bCs/>
          <w:color w:val="8C4A1E"/>
          <w:sz w:val="15"/>
          <w:szCs w:val="15"/>
        </w:rPr>
        <w:t xml:space="preserve"> -</w:t>
      </w:r>
      <w:r>
        <w:rPr>
          <w:rStyle w:val="apple-converted-space"/>
          <w:rFonts w:ascii="Verdana" w:hAnsi="Verdana" w:cs="Times New Roman"/>
          <w:b/>
          <w:bCs/>
          <w:color w:val="8C4A1E"/>
          <w:sz w:val="15"/>
          <w:szCs w:val="15"/>
        </w:rPr>
        <w:t> </w:t>
      </w:r>
      <w:proofErr w:type="spellStart"/>
      <w:r>
        <w:rPr>
          <w:rFonts w:ascii="Verdana" w:hAnsi="Verdana" w:cs="Times New Roman"/>
          <w:i/>
          <w:iCs/>
          <w:color w:val="8C4A1E"/>
          <w:sz w:val="15"/>
          <w:szCs w:val="15"/>
        </w:rPr>
        <w:t>MikeWilloughby</w:t>
      </w:r>
      <w:proofErr w:type="spellEnd"/>
      <w:r>
        <w:rPr>
          <w:rStyle w:val="apple-converted-space"/>
          <w:rFonts w:ascii="Verdana" w:hAnsi="Verdana" w:cs="Times New Roman"/>
          <w:i/>
          <w:iCs/>
          <w:color w:val="8C4A1E"/>
          <w:sz w:val="15"/>
          <w:szCs w:val="15"/>
        </w:rPr>
        <w:t> </w:t>
      </w:r>
      <w:r>
        <w:rPr>
          <w:rFonts w:ascii="Verdana" w:hAnsi="Verdana" w:cs="Times New Roman"/>
          <w:i/>
          <w:iCs/>
          <w:color w:val="8C4A1E"/>
          <w:sz w:val="15"/>
          <w:szCs w:val="15"/>
        </w:rPr>
        <w:t>-</w:t>
      </w:r>
      <w:r>
        <w:rPr>
          <w:rStyle w:val="apple-converted-space"/>
          <w:rFonts w:ascii="Verdana" w:hAnsi="Verdana" w:cs="Times New Roman"/>
          <w:i/>
          <w:iCs/>
          <w:color w:val="8C4A1E"/>
          <w:sz w:val="15"/>
          <w:szCs w:val="15"/>
        </w:rPr>
        <w:t> </w:t>
      </w:r>
      <w:r>
        <w:rPr>
          <w:rFonts w:ascii="Verdana" w:hAnsi="Verdana" w:cs="Times New Roman"/>
          <w:i/>
          <w:iCs/>
          <w:color w:val="8C4A1E"/>
          <w:sz w:val="15"/>
          <w:szCs w:val="15"/>
        </w:rPr>
        <w:t>melodeon, bouzouki, guitar, harmonica</w:t>
      </w:r>
      <w:r>
        <w:rPr>
          <w:rStyle w:val="apple-converted-space"/>
          <w:rFonts w:ascii="Verdana" w:hAnsi="Verdana" w:cs="Times New Roman"/>
          <w:i/>
          <w:iCs/>
          <w:color w:val="8C4A1E"/>
          <w:sz w:val="15"/>
          <w:szCs w:val="15"/>
        </w:rPr>
        <w:t> </w:t>
      </w:r>
      <w:r>
        <w:rPr>
          <w:rFonts w:ascii="Verdana" w:hAnsi="Verdana" w:cs="Times New Roman"/>
          <w:i/>
          <w:iCs/>
          <w:color w:val="8C4A1E"/>
          <w:sz w:val="15"/>
          <w:szCs w:val="15"/>
        </w:rPr>
        <w:t>with</w:t>
      </w:r>
      <w:r>
        <w:rPr>
          <w:rStyle w:val="apple-converted-space"/>
          <w:rFonts w:ascii="Verdana" w:hAnsi="Verdana" w:cs="Times New Roman"/>
          <w:i/>
          <w:iCs/>
          <w:color w:val="8C4A1E"/>
          <w:sz w:val="15"/>
          <w:szCs w:val="15"/>
        </w:rPr>
        <w:t> </w:t>
      </w:r>
      <w:proofErr w:type="spellStart"/>
      <w:r>
        <w:rPr>
          <w:rFonts w:ascii="Verdana" w:hAnsi="Verdana" w:cs="Times New Roman"/>
          <w:i/>
          <w:iCs/>
          <w:color w:val="8C4A1E"/>
          <w:sz w:val="15"/>
          <w:szCs w:val="15"/>
        </w:rPr>
        <w:t>Ceilidh</w:t>
      </w:r>
      <w:proofErr w:type="spellEnd"/>
      <w:r>
        <w:rPr>
          <w:rFonts w:ascii="Verdana" w:hAnsi="Verdana" w:cs="Times New Roman"/>
          <w:i/>
          <w:iCs/>
          <w:color w:val="8C4A1E"/>
          <w:sz w:val="15"/>
          <w:szCs w:val="15"/>
        </w:rPr>
        <w:t xml:space="preserve"> band</w:t>
      </w:r>
      <w:r>
        <w:rPr>
          <w:rStyle w:val="apple-converted-space"/>
          <w:rFonts w:ascii="Verdana" w:hAnsi="Verdana" w:cs="Times New Roman"/>
          <w:i/>
          <w:iCs/>
          <w:color w:val="8C4A1E"/>
          <w:sz w:val="15"/>
          <w:szCs w:val="15"/>
        </w:rPr>
        <w:t> </w:t>
      </w:r>
      <w:r>
        <w:rPr>
          <w:rFonts w:ascii="Verdana" w:hAnsi="Verdana" w:cs="Times New Roman"/>
          <w:b/>
          <w:bCs/>
          <w:color w:val="8C4A1E"/>
          <w:sz w:val="15"/>
          <w:szCs w:val="15"/>
        </w:rPr>
        <w:t>Striding Edge, www.striding-edge.org</w:t>
      </w:r>
    </w:p>
    <w:p w:rsidR="007F036C" w:rsidRDefault="007F036C" w:rsidP="007F036C">
      <w:pPr>
        <w:pStyle w:val="Web"/>
        <w:rPr>
          <w:rFonts w:ascii="Times New Roman" w:hAnsi="Times New Roman" w:cs="Times New Roman"/>
          <w:color w:val="8C4A1E"/>
          <w:sz w:val="27"/>
          <w:szCs w:val="27"/>
        </w:rPr>
      </w:pPr>
      <w:r>
        <w:rPr>
          <w:rFonts w:ascii="Verdana" w:hAnsi="Verdana" w:cs="Times New Roman"/>
          <w:b/>
          <w:bCs/>
          <w:color w:val="8C4A1E"/>
          <w:sz w:val="15"/>
          <w:szCs w:val="15"/>
        </w:rPr>
        <w:t xml:space="preserve">"I have been using MTR DI boxes for over 10 years now with flawless performance and these dual passive ones are no exception. I have always found them to be well built. You get the feeling you could drop them from a lighting rig and they'd still work. The sound quality is also very good. The features are very user friendly with a ground lift, a -10dB and -20dB level reduction switch for hot signals and a link output for connecting a separate amp or monitor. The </w:t>
      </w:r>
      <w:proofErr w:type="gramStart"/>
      <w:r>
        <w:rPr>
          <w:rFonts w:ascii="Verdana" w:hAnsi="Verdana" w:cs="Times New Roman"/>
          <w:b/>
          <w:bCs/>
          <w:color w:val="8C4A1E"/>
          <w:sz w:val="15"/>
          <w:szCs w:val="15"/>
        </w:rPr>
        <w:t>value of these are</w:t>
      </w:r>
      <w:proofErr w:type="gramEnd"/>
      <w:r>
        <w:rPr>
          <w:rFonts w:ascii="Verdana" w:hAnsi="Verdana" w:cs="Times New Roman"/>
          <w:b/>
          <w:bCs/>
          <w:color w:val="8C4A1E"/>
          <w:sz w:val="15"/>
          <w:szCs w:val="15"/>
        </w:rPr>
        <w:t xml:space="preserve"> very good as well. I have used cheaper brands but the quality just isn't as good.</w:t>
      </w:r>
    </w:p>
    <w:p w:rsidR="007F036C" w:rsidRDefault="007F036C" w:rsidP="007F036C">
      <w:pPr>
        <w:pStyle w:val="Web"/>
        <w:rPr>
          <w:rFonts w:ascii="Times New Roman" w:hAnsi="Times New Roman" w:cs="Times New Roman"/>
          <w:color w:val="8C4A1E"/>
          <w:sz w:val="27"/>
          <w:szCs w:val="27"/>
        </w:rPr>
      </w:pPr>
      <w:r>
        <w:rPr>
          <w:rFonts w:ascii="Verdana" w:hAnsi="Verdana" w:cs="Times New Roman"/>
          <w:i/>
          <w:iCs/>
          <w:color w:val="8C4A1E"/>
          <w:sz w:val="15"/>
          <w:szCs w:val="15"/>
        </w:rPr>
        <w:t xml:space="preserve">Reviewed By: Matt </w:t>
      </w:r>
      <w:proofErr w:type="spellStart"/>
      <w:r>
        <w:rPr>
          <w:rFonts w:ascii="Verdana" w:hAnsi="Verdana" w:cs="Times New Roman"/>
          <w:i/>
          <w:iCs/>
          <w:color w:val="8C4A1E"/>
          <w:sz w:val="15"/>
          <w:szCs w:val="15"/>
        </w:rPr>
        <w:t>Rowbottom</w:t>
      </w:r>
      <w:proofErr w:type="spellEnd"/>
      <w:r>
        <w:rPr>
          <w:rFonts w:ascii="Verdana" w:hAnsi="Verdana" w:cs="Times New Roman"/>
          <w:i/>
          <w:iCs/>
          <w:color w:val="8C4A1E"/>
          <w:sz w:val="15"/>
          <w:szCs w:val="15"/>
        </w:rPr>
        <w:t>, c/o Absolute Music, Poole</w:t>
      </w:r>
    </w:p>
    <w:p w:rsidR="00A43BEC" w:rsidRPr="007F036C" w:rsidRDefault="00A43BEC"/>
    <w:sectPr w:rsidR="00A43BEC" w:rsidRPr="007F036C" w:rsidSect="00A43B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036C"/>
    <w:rsid w:val="007F036C"/>
    <w:rsid w:val="00A4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03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F0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1</cp:revision>
  <dcterms:created xsi:type="dcterms:W3CDTF">2014-08-05T03:50:00Z</dcterms:created>
  <dcterms:modified xsi:type="dcterms:W3CDTF">2014-08-05T03:53:00Z</dcterms:modified>
</cp:coreProperties>
</file>